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1.  </w:t>
      </w:r>
      <w:r>
        <w:rPr>
          <w:b w:val="false"/>
          <w:bCs w:val="false"/>
          <w:sz w:val="28"/>
          <w:szCs w:val="28"/>
          <w:u w:val="none"/>
          <w:lang w:val="hu-HU"/>
        </w:rPr>
        <w:t>Bodor Andrea</w:t>
      </w: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 xml:space="preserve"> imaszándék, </w:t>
      </w:r>
      <w:r>
        <w:rPr>
          <w:b w:val="false"/>
          <w:bCs w:val="false"/>
          <w:sz w:val="28"/>
          <w:szCs w:val="28"/>
          <w:u w:val="none"/>
          <w:lang w:val="hu-HU"/>
        </w:rPr>
        <w:t>zenés köszöntő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             </w:t>
      </w:r>
      <w:r>
        <w:rPr>
          <w:b w:val="false"/>
          <w:bCs w:val="false"/>
          <w:sz w:val="28"/>
          <w:szCs w:val="28"/>
          <w:u w:val="none"/>
          <w:lang w:val="hu-HU"/>
        </w:rPr>
        <w:t>0728-278185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2.  </w:t>
      </w:r>
      <w:r>
        <w:rPr>
          <w:b/>
          <w:bCs/>
          <w:sz w:val="28"/>
          <w:szCs w:val="28"/>
          <w:u w:val="none"/>
          <w:lang w:val="hu-HU"/>
        </w:rPr>
        <w:t>Fodor Melinda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  <w:tab/>
        <w:t xml:space="preserve"> imaszándék, hírek – műsort is vág               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3.  Sorbán Edit</w:t>
        <w:tab/>
        <w:tab/>
        <w:t xml:space="preserve">  </w:t>
      </w:r>
      <w:r>
        <w:rPr>
          <w:b w:val="false"/>
          <w:bCs w:val="false"/>
          <w:sz w:val="28"/>
          <w:szCs w:val="28"/>
          <w:u w:val="none"/>
          <w:lang w:val="hu-HU"/>
        </w:rPr>
        <w:t>zsolozsma, ő teszi le a pénzt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4.  Valter Dalma</w:t>
        <w:tab/>
        <w:tab/>
        <w:t xml:space="preserve">  reggeli ébresztő műsor, virrasztás                0733-088460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5.  Farkas Szilvia</w:t>
        <w:tab/>
        <w:tab/>
        <w:t xml:space="preserve">  gyerek oldal szerkesztése, napi téma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gyerek biblia, adomány gyűjtés         </w:t>
        <w:tab/>
        <w:t xml:space="preserve">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6.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7.  Pál Judit</w:t>
        <w:tab/>
        <w:tab/>
        <w:tab/>
        <w:t xml:space="preserve">  imaszándék, </w:t>
      </w:r>
      <w:r>
        <w:rPr>
          <w:b w:val="false"/>
          <w:bCs w:val="false"/>
          <w:sz w:val="28"/>
          <w:szCs w:val="28"/>
          <w:u w:val="none"/>
          <w:lang w:val="hu-HU"/>
        </w:rPr>
        <w:t>zenés köszöntő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, </w:t>
      </w:r>
      <w:r>
        <w:rPr>
          <w:b/>
          <w:bCs/>
          <w:sz w:val="28"/>
          <w:szCs w:val="28"/>
          <w:u w:val="none"/>
          <w:lang w:val="hu-HU"/>
        </w:rPr>
        <w:t xml:space="preserve">nyomtatás     </w:t>
      </w:r>
      <w:r>
        <w:rPr>
          <w:b w:val="false"/>
          <w:bCs w:val="false"/>
          <w:sz w:val="28"/>
          <w:szCs w:val="28"/>
          <w:u w:val="none"/>
          <w:lang w:val="hu-HU"/>
        </w:rPr>
        <w:t>0726-274275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8.  </w:t>
      </w:r>
      <w:r>
        <w:rPr>
          <w:b w:val="false"/>
          <w:bCs w:val="false"/>
          <w:sz w:val="28"/>
          <w:szCs w:val="28"/>
          <w:u w:val="none"/>
          <w:lang w:val="hu-HU"/>
        </w:rPr>
        <w:t>Ionescu Andrea</w:t>
      </w: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 xml:space="preserve">  </w:t>
      </w:r>
      <w:r>
        <w:rPr>
          <w:b w:val="false"/>
          <w:bCs w:val="false"/>
          <w:sz w:val="28"/>
          <w:szCs w:val="28"/>
          <w:u w:val="none"/>
          <w:lang w:val="hu-HU"/>
        </w:rPr>
        <w:t>esti mese</w:t>
      </w: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 xml:space="preserve">                                </w:t>
      </w:r>
      <w:r>
        <w:rPr>
          <w:b w:val="false"/>
          <w:bCs w:val="false"/>
          <w:sz w:val="28"/>
          <w:szCs w:val="28"/>
          <w:u w:val="none"/>
          <w:lang w:val="hu-HU"/>
        </w:rPr>
        <w:t>0743-898632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9.  Dénes Pálma</w:t>
        <w:tab/>
        <w:tab/>
        <w:t xml:space="preserve">  esti mese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10. P</w:t>
      </w:r>
      <w:r>
        <w:rPr>
          <w:b w:val="false"/>
          <w:bCs w:val="false"/>
          <w:sz w:val="28"/>
          <w:szCs w:val="28"/>
          <w:u w:val="none"/>
          <w:lang w:val="hu-HU"/>
        </w:rPr>
        <w:t>á</w:t>
      </w:r>
      <w:r>
        <w:rPr>
          <w:b w:val="false"/>
          <w:bCs w:val="false"/>
          <w:sz w:val="28"/>
          <w:szCs w:val="28"/>
          <w:u w:val="none"/>
          <w:lang w:val="hu-HU"/>
        </w:rPr>
        <w:t>l Zsóka</w:t>
        <w:tab/>
        <w:tab/>
        <w:t xml:space="preserve">  Pápai angelus</w:t>
        <w:tab/>
        <w:tab/>
        <w:tab/>
        <w:tab/>
        <w:tab/>
        <w:t xml:space="preserve"> 0757-578712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11. Bajcsi Tibor</w:t>
        <w:tab/>
        <w:tab/>
        <w:t xml:space="preserve">  tanúságtételek műsora</w:t>
        <w:tab/>
        <w:tab/>
        <w:tab/>
        <w:tab/>
        <w:t xml:space="preserve"> 0733-011887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12. </w:t>
      </w:r>
      <w:r>
        <w:rPr>
          <w:b w:val="false"/>
          <w:bCs w:val="false"/>
          <w:sz w:val="28"/>
          <w:szCs w:val="28"/>
          <w:u w:val="none"/>
          <w:lang w:val="hu-HU"/>
        </w:rPr>
        <w:t>Fülöp Szabolcs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tiszt</w:t>
      </w:r>
      <w:r>
        <w:rPr>
          <w:b w:val="false"/>
          <w:bCs w:val="false"/>
          <w:sz w:val="28"/>
          <w:szCs w:val="28"/>
          <w:u w:val="none"/>
          <w:lang w:val="hu-HU"/>
        </w:rPr>
        <w:t>i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</w:t>
      </w:r>
      <w:r>
        <w:rPr>
          <w:b w:val="false"/>
          <w:bCs w:val="false"/>
          <w:sz w:val="28"/>
          <w:szCs w:val="28"/>
          <w:u w:val="none"/>
          <w:lang w:val="hu-HU"/>
        </w:rPr>
        <w:t>reggeli ébresztő</w:t>
        <w:tab/>
        <w:tab/>
        <w:tab/>
        <w:tab/>
        <w:tab/>
        <w:t xml:space="preserve"> 0746-689772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13. Dr. Kovács Zita</w:t>
        <w:tab/>
        <w:t xml:space="preserve">  Pro Vita Hominis</w:t>
        <w:tab/>
        <w:tab/>
        <w:tab/>
        <w:tab/>
        <w:tab/>
        <w:t xml:space="preserve"> 0722-716262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14. Borota Gábor</w:t>
        <w:tab/>
        <w:tab/>
        <w:t xml:space="preserve">  Útjelző</w:t>
        <w:tab/>
        <w:tab/>
        <w:tab/>
        <w:tab/>
        <w:tab/>
        <w:tab/>
        <w:t xml:space="preserve"> 0746-239738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Vágók: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1. Ferencz Gabriella            Pro Vita Hominis, Tanúságtétel</w:t>
        <w:tab/>
        <w:tab/>
        <w:t>0721-127715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2. Fodor Melinda</w:t>
        <w:tab/>
        <w:tab/>
        <w:t xml:space="preserve">    Virrasztás</w:t>
        <w:tab/>
        <w:tab/>
        <w:tab/>
        <w:tab/>
        <w:tab/>
        <w:t xml:space="preserve">          0751-021821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3. Palkó Gyöngyösi Tibor  Medjugorjei fesztivál</w:t>
        <w:tab/>
        <w:tab/>
        <w:tab/>
        <w:tab/>
        <w:t>0743-316481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4. Slaniceanu Sándor            Tanúságtétel</w:t>
        <w:tab/>
        <w:tab/>
        <w:tab/>
        <w:tab/>
        <w:tab/>
        <w:t>0728-234738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Recepciósok: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1.  Vladoi Irénke</w:t>
        <w:tab/>
        <w:tab/>
        <w:tab/>
        <w:tab/>
        <w:tab/>
        <w:tab/>
        <w:tab/>
        <w:tab/>
        <w:tab/>
        <w:t>0727-721006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2.  G</w:t>
      </w:r>
      <w:r>
        <w:rPr>
          <w:b w:val="false"/>
          <w:bCs w:val="false"/>
          <w:sz w:val="28"/>
          <w:szCs w:val="28"/>
          <w:u w:val="none"/>
          <w:lang w:val="hu-HU"/>
        </w:rPr>
        <w:t>o</w:t>
      </w:r>
      <w:r>
        <w:rPr>
          <w:b w:val="false"/>
          <w:bCs w:val="false"/>
          <w:sz w:val="28"/>
          <w:szCs w:val="28"/>
          <w:u w:val="none"/>
          <w:lang w:val="hu-HU"/>
        </w:rPr>
        <w:t>cz Katalin</w:t>
        <w:tab/>
        <w:tab/>
        <w:tab/>
        <w:tab/>
        <w:tab/>
        <w:tab/>
        <w:tab/>
        <w:tab/>
        <w:tab/>
        <w:t>0741-077893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Könyvelésben segítő: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1.  Bartók Ilona</w:t>
        <w:tab/>
        <w:tab/>
        <w:tab/>
        <w:tab/>
        <w:tab/>
        <w:tab/>
        <w:tab/>
        <w:tab/>
        <w:tab/>
        <w:t>0745-522478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/>
      </w:pPr>
      <w:r>
        <w:rPr>
          <w:b/>
          <w:bCs/>
          <w:sz w:val="28"/>
          <w:szCs w:val="28"/>
          <w:u w:val="none"/>
          <w:lang w:val="hu-HU"/>
        </w:rPr>
        <w:t xml:space="preserve">Kis Jenő     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       bér, számlák, fogyóeszközök biztosítása</w:t>
      </w:r>
    </w:p>
    <w:sectPr>
      <w:type w:val="nextPage"/>
      <w:pgSz w:w="11906" w:h="16838"/>
      <w:pgMar w:left="750" w:right="716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LibreOffice/4.4.6.3$Windows_x86 LibreOffice_project/e8938fd3328e95dcf59dd64e7facd2c7d67c704d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hu-HU</dc:language>
  <dcterms:modified xsi:type="dcterms:W3CDTF">2019-11-18T12:17:25Z</dcterms:modified>
  <cp:revision>12</cp:revision>
</cp:coreProperties>
</file>